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DF9D1" w14:textId="77777777" w:rsidR="005A679B" w:rsidRPr="005A679B" w:rsidRDefault="005A679B" w:rsidP="005A679B">
      <w:pPr>
        <w:jc w:val="center"/>
        <w:rPr>
          <w:b/>
          <w:bCs/>
        </w:rPr>
      </w:pPr>
      <w:r w:rsidRPr="005A679B">
        <w:rPr>
          <w:b/>
          <w:bCs/>
        </w:rPr>
        <w:t>ПОРЯДОК ПРЕДОСТАВЛЕНИЯ УСЛУГ</w:t>
      </w:r>
    </w:p>
    <w:p w14:paraId="230576BB" w14:textId="77777777" w:rsidR="005A679B" w:rsidRPr="005A679B" w:rsidRDefault="005A679B" w:rsidP="005A679B">
      <w:r w:rsidRPr="005A679B">
        <w:br/>
        <w:t>Приложение</w:t>
      </w:r>
      <w:r w:rsidRPr="005A679B">
        <w:br/>
        <w:t>к постановлению</w:t>
      </w:r>
      <w:r w:rsidRPr="005A679B">
        <w:br/>
        <w:t>Правительства Омской области</w:t>
      </w:r>
      <w:r w:rsidRPr="005A679B">
        <w:br/>
        <w:t>от 24 декабря 2014 г. N 361-п</w:t>
      </w:r>
      <w:r w:rsidRPr="005A679B">
        <w:br/>
        <w:t>1. Настоящий Порядок определяет процедуру предоставления социальных услуг поставщиками социальных услуг.</w:t>
      </w:r>
      <w:r w:rsidRPr="005A679B">
        <w:br/>
        <w:t>Деятельность поставщиков социальных услуг должна осуществляться в соответствии с требованиями, предъявляемыми к ним законодательством.</w:t>
      </w:r>
      <w:r w:rsidRPr="005A679B">
        <w:br/>
        <w:t>2.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статье 65 Кодекса Омской области о социальной защите отдельных категорий граждан.</w:t>
      </w:r>
      <w:r w:rsidRPr="005A679B">
        <w:br/>
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75 процентов среднедушевого дохода получателя социальных услуг, рассчитанного в соответствии с частью 4 статьи 31 Федерального закона.</w:t>
      </w:r>
      <w:r w:rsidRPr="005A679B">
        <w:br/>
        <w:t>3. Поставщик социальных услуг вправе предоставлять получателям социальных услуг по их желанию, выраженному в письменной или электронной форме, дополнительные социальные услуги, не предусмотренные перечнем социальных услуг, предоставляемых поставщиками социальных услуг в Омской области, утвержденным Кодексом Омской области о социальной защите отдельных категорий граждан, за плату.</w:t>
      </w:r>
      <w:r w:rsidRPr="005A679B">
        <w:br/>
        <w:t>4. Поставщик социальных услуг вправе отказать получателю социальных услуг в предоставлении социальных услуг в случае нарушения им условий договора.</w:t>
      </w:r>
      <w:r w:rsidRPr="005A679B">
        <w:br/>
        <w:t>5. Гражданину или получателю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противопоказаний, установленных в соответствии с частью 3 статьи 18 Федерального закона. Такой отказ возможен только при наличии соответствующего заключения уполномоченной медицинской организации.</w:t>
      </w:r>
      <w:r w:rsidRPr="005A679B">
        <w:br/>
        <w:t>5.1. Информация о предоставляемых (предоставленных) социальных услугах поставщиками социальных услуг (далее - информация) может быть получена посредством использования Единой государственной информационной системы социального обеспечения (далее - ЕГИССО). Размещение в региональном сегменте ЕГИССО информации обеспечивается территориальным органом Министерства в соответствии с законодательством.</w:t>
      </w:r>
      <w:r w:rsidRPr="005A679B">
        <w:br/>
        <w:t>(п. 12.1 введен Постановлением Правительства Омской области от 01.03.2018 N 42-п)</w:t>
      </w:r>
      <w:r w:rsidRPr="005A679B">
        <w:br/>
        <w:t>6. Получатель социальных услуг либо его законный представитель вправе отказаться от социальных услуг. Отказ оформляется в порядке, предусмотренном частью 1 статьи 18 Федерального закона.</w:t>
      </w:r>
    </w:p>
    <w:p w14:paraId="23A8B96E" w14:textId="77777777" w:rsidR="005A679B" w:rsidRPr="005A679B" w:rsidRDefault="005A679B" w:rsidP="005A679B">
      <w:pPr>
        <w:rPr>
          <w:b/>
          <w:bCs/>
        </w:rPr>
      </w:pPr>
      <w:r w:rsidRPr="005A679B">
        <w:rPr>
          <w:b/>
          <w:bCs/>
        </w:rPr>
        <w:t>Перечень предоставляемых социальных услуг по формам социального обслуживания и видам социальных услуг</w:t>
      </w:r>
    </w:p>
    <w:p w14:paraId="1ADE6E1B" w14:textId="77777777" w:rsidR="005A679B" w:rsidRPr="005A679B" w:rsidRDefault="005A679B" w:rsidP="005A679B">
      <w:r w:rsidRPr="005A679B">
        <w:rPr>
          <w:b/>
          <w:bCs/>
        </w:rPr>
        <w:t>Социально-бытовые услуги. (Стационарная форма обслуживания)</w:t>
      </w:r>
      <w:r w:rsidRPr="005A679B">
        <w:br/>
        <w:t>1. Обеспечение площадью жилых помещений в соответствии с утвержденными нормативами</w:t>
      </w:r>
      <w:r w:rsidRPr="005A679B">
        <w:br/>
        <w:t>2. Обеспечение питанием в соответствии с утвержденными нормам</w:t>
      </w:r>
      <w:r w:rsidRPr="005A679B">
        <w:br/>
        <w:t>3. Обеспечение мягким инвентарем в соответствии с утвержденными нормативами</w:t>
      </w:r>
      <w:r w:rsidRPr="005A679B">
        <w:br/>
        <w:t>3.1. Предоставление в пользование получателю социальных услуг мягкого инвентаря в пределах утвержденных нормативов</w:t>
      </w:r>
      <w:r w:rsidRPr="005A679B">
        <w:br/>
        <w:t>3.2. Замена мягкого инвентаря в соответствии с установленными сроками износа</w:t>
      </w:r>
      <w:r w:rsidRPr="005A679B">
        <w:br/>
      </w:r>
      <w:r w:rsidRPr="005A679B">
        <w:lastRenderedPageBreak/>
        <w:t>3.3. Ремонт мягкого инвентаря, имеющего повреждения</w:t>
      </w:r>
      <w:r w:rsidRPr="005A679B">
        <w:br/>
        <w:t>4. Обеспечение за счет средств получателей социальных услуг книгами, журналами, газетами, настольными играми, в том числе:</w:t>
      </w:r>
      <w:r w:rsidRPr="005A679B">
        <w:br/>
        <w:t>4.1. Сбор пожеланий и денежных средств у получателей социальных услуг на приобретение книг, журналов, газет, настольных игр; обеспечение оформления подписки на периодические печатные издания</w:t>
      </w:r>
      <w:r w:rsidRPr="005A679B">
        <w:br/>
        <w:t>4.2. Приобретение книг, журналов, газет, настольных игр</w:t>
      </w:r>
      <w:r w:rsidRPr="005A679B">
        <w:br/>
        <w:t>4.3. Выдача приобретенных книг, журналов, газет, настольных игр и предоставления документов, подтверждающих произведенные расходы.</w:t>
      </w:r>
      <w:r w:rsidRPr="005A679B">
        <w:br/>
        <w:t>5. Предоставление в пользование мебели</w:t>
      </w:r>
      <w:r w:rsidRPr="005A679B">
        <w:br/>
        <w:t>6. Поддержание условий проживания в соответствии с установленными законодательством санитарно-гигиеническими требованиями, в том числе :</w:t>
      </w:r>
      <w:r w:rsidRPr="005A679B">
        <w:br/>
        <w:t>6.1. Проведение сухой и влажной уборки, вынос мусора, проветривание</w:t>
      </w:r>
      <w:r w:rsidRPr="005A679B">
        <w:br/>
        <w:t>6.2. Проведение генеральной уборки</w:t>
      </w:r>
      <w:r w:rsidRPr="005A679B">
        <w:br/>
        <w:t>6.3. Мытье окон</w:t>
      </w:r>
      <w:r w:rsidRPr="005A679B">
        <w:br/>
        <w:t>7. Стирка, сушка и глажение нательного белья, одежды получателей социальных услуг, постельных принадлежностей, в том числе:</w:t>
      </w:r>
      <w:r w:rsidRPr="005A679B">
        <w:br/>
        <w:t>7.1. Сбор нательного белья, одежды получателей социальных услуг, постельных принадлежностей , сортировка, стирка, отжим, полоскание, развешивание для просушивания, глажение.</w:t>
      </w:r>
      <w:r w:rsidRPr="005A679B">
        <w:br/>
        <w:t>7.2. Дезинфекция постельных принадлежностей</w:t>
      </w:r>
      <w:r w:rsidRPr="005A679B">
        <w:br/>
        <w:t>( матрас, одеяло, подушка, покрывало)</w:t>
      </w:r>
      <w:r w:rsidRPr="005A679B">
        <w:br/>
        <w:t>8. Покупка за счет средств получателей социальных услуг (за исключением несовершеннолетних детей) средств личной гигиены в том числе:</w:t>
      </w:r>
      <w:r w:rsidRPr="005A679B">
        <w:br/>
        <w:t>8.1. Сбор пожеланий и денежных средств у получателей социальных услуг (за исключением несовершеннолетних детей) на приобретение средств личной гигиены</w:t>
      </w:r>
      <w:r w:rsidRPr="005A679B">
        <w:br/>
        <w:t>8.2. Приобретение средств личной гигиены</w:t>
      </w:r>
      <w:r w:rsidRPr="005A679B">
        <w:br/>
        <w:t>8.3. Выдача приобретенных средств личной гигиены и предоставление документов, подтверждающих произведенные расходы</w:t>
      </w:r>
      <w:r w:rsidRPr="005A679B">
        <w:br/>
        <w:t>9. Предоставление транспорта при необходимости перевозки получателей социальных услуг</w:t>
      </w:r>
      <w:r w:rsidRPr="005A679B">
        <w:br/>
        <w:t>10. Предоставление гигиенических услуг получателям социальных услуг, не способным в силу возраста и (или) состояния здоровья самостоятельно осуществлять за собой уход в том числе:</w:t>
      </w:r>
      <w:r w:rsidRPr="005A679B">
        <w:br/>
        <w:t>10.1. Умывание (влажное обтирание лица)</w:t>
      </w:r>
      <w:r w:rsidRPr="005A679B">
        <w:br/>
        <w:t>10.2. Чистка зубов и уход за протезами, полостью рта при отсутствии зубов</w:t>
      </w:r>
      <w:r w:rsidRPr="005A679B">
        <w:br/>
        <w:t>10.3. Гигиенические ванны/ душ (помывка)</w:t>
      </w:r>
      <w:r w:rsidRPr="005A679B">
        <w:br/>
        <w:t>10.4. Стрижка волос</w:t>
      </w:r>
      <w:r w:rsidRPr="005A679B">
        <w:br/>
        <w:t>10.5. Стрижка ногтей</w:t>
      </w:r>
      <w:r w:rsidRPr="005A679B">
        <w:br/>
        <w:t>10.6. Бритье бороды и усов для мужчин</w:t>
      </w:r>
      <w:r w:rsidRPr="005A679B">
        <w:br/>
        <w:t>10.7. Причесывание</w:t>
      </w:r>
      <w:r w:rsidRPr="005A679B">
        <w:br/>
        <w:t>10.8. Смена нательного белья, пододеяльника, простыни, наволочки, полотенца для лица и рук, полотенца банного</w:t>
      </w:r>
      <w:r w:rsidRPr="005A679B">
        <w:br/>
        <w:t>10.9. Смена абсорбирующего белья</w:t>
      </w:r>
      <w:r w:rsidRPr="005A679B">
        <w:br/>
        <w:t>10.10. Помощь в подъем с постели, укладывании в постель, одевании и раздевании, пользовании туалетом, передвижение по организации социального обслуживания , пользовании техническими средствами реабилитации в том числе слуховыми аппаратами и т.п.</w:t>
      </w:r>
      <w:r w:rsidRPr="005A679B">
        <w:br/>
        <w:t>11. Помощь в приеме пищи (кормление)</w:t>
      </w:r>
    </w:p>
    <w:p w14:paraId="6232BDAD" w14:textId="77777777" w:rsidR="005A679B" w:rsidRPr="005A679B" w:rsidRDefault="005A679B" w:rsidP="005A679B">
      <w:r w:rsidRPr="005A679B">
        <w:t>  </w:t>
      </w:r>
      <w:r w:rsidRPr="005A679B">
        <w:br/>
      </w:r>
      <w:r w:rsidRPr="005A679B">
        <w:rPr>
          <w:b/>
          <w:bCs/>
        </w:rPr>
        <w:t>Социально-медицинские услуги. (Стационарная форма обслуживания)</w:t>
      </w:r>
      <w:r w:rsidRPr="005A679B">
        <w:br/>
        <w:t>12. Выполнение процедур, связанных с организацией ухода, наблюдением за состоянием здоровья получателей социальных услуг, в том числе:</w:t>
      </w:r>
      <w:r w:rsidRPr="005A679B">
        <w:br/>
      </w:r>
      <w:r w:rsidRPr="005A679B">
        <w:lastRenderedPageBreak/>
        <w:t>12.</w:t>
      </w:r>
      <w:proofErr w:type="gramStart"/>
      <w:r w:rsidRPr="005A679B">
        <w:t>1.Поднос</w:t>
      </w:r>
      <w:proofErr w:type="gramEnd"/>
      <w:r w:rsidRPr="005A679B">
        <w:t xml:space="preserve"> и вынос судна, ополаскивание и дезинфекция судна</w:t>
      </w:r>
      <w:r w:rsidRPr="005A679B">
        <w:br/>
        <w:t>12.2. Влажное обтирание и обмывание получателя социальных услуг</w:t>
      </w:r>
      <w:r w:rsidRPr="005A679B">
        <w:br/>
        <w:t>12.3. Обработка пролежней, культей и т.п.</w:t>
      </w:r>
      <w:r w:rsidRPr="005A679B">
        <w:br/>
        <w:t xml:space="preserve">12.4. Проведение мероприятий по уходу за катетерами и </w:t>
      </w:r>
      <w:proofErr w:type="spellStart"/>
      <w:r w:rsidRPr="005A679B">
        <w:t>стомированными</w:t>
      </w:r>
      <w:proofErr w:type="spellEnd"/>
      <w:r w:rsidRPr="005A679B">
        <w:t xml:space="preserve"> получателя социальных услуг</w:t>
      </w:r>
      <w:r w:rsidRPr="005A679B">
        <w:br/>
        <w:t>13. Оказание содействия в проведении оздоровительных мероприятий в том числе:</w:t>
      </w:r>
      <w:r w:rsidRPr="005A679B">
        <w:br/>
        <w:t>13.1. Организация прогулки получателя социальных услуг, имеющего ограничения в передвижении, либо являющегося несовершеннолетним</w:t>
      </w:r>
      <w:r w:rsidRPr="005A679B">
        <w:br/>
        <w:t>13.2. Организация принятия воздушных или солнечных ванн получателем социальных услуг, утратившим способность к самостоятельному передвижению.</w:t>
      </w:r>
      <w:r w:rsidRPr="005A679B">
        <w:br/>
        <w:t>14. Систематическое наблюдение за получателями социальных услуг в целях выявления отклонений в состоянии их здоровья</w:t>
      </w:r>
      <w:r w:rsidRPr="005A679B">
        <w:br/>
        <w:t>15. Проведение мероприятий, направленных на формирование здорового образа жизни.</w:t>
      </w:r>
      <w:r w:rsidRPr="005A679B">
        <w:br/>
        <w:t>16. Содействие в предоставлении медицинской помощи</w:t>
      </w:r>
      <w:r w:rsidRPr="005A679B">
        <w:br/>
        <w:t>16.1. Получение талона к врачу, рецепта на лекарственные препараты и медицинские изделия в медицинских организациях</w:t>
      </w:r>
      <w:r w:rsidRPr="005A679B">
        <w:br/>
        <w:t>16.2. Вызов врача терапевта участкового, сбор документов, результатов медицинского обследования</w:t>
      </w:r>
      <w:r w:rsidRPr="005A679B">
        <w:br/>
        <w:t>16.3. Сопровождение работником организации социального обслуживания получателя социальных услуг в медицинскую организацию ( в пределах населенного пункта)</w:t>
      </w:r>
      <w:r w:rsidRPr="005A679B">
        <w:br/>
        <w:t>16.4. Приобретение за счет средств получателя социальных услуг лекарственных препаратов и медицинских изделий</w:t>
      </w:r>
      <w:r w:rsidRPr="005A679B">
        <w:br/>
        <w:t>16.5. Содействие в прохождении медико- социальной экспертизы</w:t>
      </w:r>
      <w:r w:rsidRPr="005A679B">
        <w:br/>
        <w:t>16.6. Содействие в обеспечении средствами ухода и техническими средствами реабилитации</w:t>
      </w:r>
      <w:r w:rsidRPr="005A679B">
        <w:br/>
        <w:t>16.7. Выписка врачом рецептов на лекарственные препараты и медицинские изделия</w:t>
      </w:r>
      <w:r w:rsidRPr="005A679B">
        <w:br/>
        <w:t>16.8. Содействие в получении зубопротезной и протезно-ортопедической помощи в соответствии с требованиями законодательства.</w:t>
      </w:r>
      <w:r w:rsidRPr="005A679B">
        <w:br/>
      </w:r>
      <w:r w:rsidRPr="005A679B">
        <w:br/>
      </w:r>
      <w:r w:rsidRPr="005A679B">
        <w:rPr>
          <w:b/>
          <w:bCs/>
        </w:rPr>
        <w:t>Социально-педагогические услуги. (Стационарная форма обслуживания)</w:t>
      </w:r>
      <w:r w:rsidRPr="005A679B">
        <w:br/>
        <w:t>17. Организация досуга (праздники, экскурсии и другие культурные мероприятия)</w:t>
      </w:r>
      <w:r w:rsidRPr="005A679B">
        <w:br/>
      </w:r>
      <w:r w:rsidRPr="005A679B">
        <w:br/>
      </w:r>
      <w:r w:rsidRPr="005A679B">
        <w:rPr>
          <w:b/>
          <w:bCs/>
        </w:rPr>
        <w:t>Социально-правовые услуги. (Стационарная форма обслуживания)</w:t>
      </w:r>
      <w:r w:rsidRPr="005A679B">
        <w:br/>
        <w:t>18. Оказание помощи в оформлении и восстановлении утраченных документов получателей социальных услуг</w:t>
      </w:r>
    </w:p>
    <w:p w14:paraId="3BDA0C72" w14:textId="77777777" w:rsidR="006451C3" w:rsidRDefault="006451C3"/>
    <w:sectPr w:rsidR="0064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9B"/>
    <w:rsid w:val="005A679B"/>
    <w:rsid w:val="0064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2760"/>
  <w15:chartTrackingRefBased/>
  <w15:docId w15:val="{3BD48C4D-E5BB-4265-9FF9-6B64E691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9263">
          <w:marLeft w:val="60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752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4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718">
          <w:marLeft w:val="0"/>
          <w:marRight w:val="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2023-07-31T14:41:00Z</dcterms:created>
  <dcterms:modified xsi:type="dcterms:W3CDTF">2023-07-31T14:44:00Z</dcterms:modified>
</cp:coreProperties>
</file>